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AC7" w:rsidRPr="003B7304" w:rsidRDefault="00601AC7" w:rsidP="00601AC7">
      <w:pPr>
        <w:pStyle w:val="ConsPlusNormal"/>
        <w:jc w:val="center"/>
        <w:rPr>
          <w:b/>
          <w:bCs/>
          <w:kern w:val="32"/>
          <w:sz w:val="24"/>
          <w:szCs w:val="24"/>
        </w:rPr>
      </w:pPr>
      <w:r w:rsidRPr="00017B2A">
        <w:rPr>
          <w:b/>
          <w:bCs/>
          <w:kern w:val="32"/>
          <w:sz w:val="24"/>
          <w:szCs w:val="24"/>
        </w:rPr>
        <w:t>Порядок предоставления субсидии на приобретение</w:t>
      </w:r>
      <w:r w:rsidRPr="003B7304">
        <w:rPr>
          <w:b/>
          <w:bCs/>
          <w:kern w:val="32"/>
          <w:sz w:val="24"/>
          <w:szCs w:val="24"/>
        </w:rPr>
        <w:t xml:space="preserve"> и установку работающих в автоматическом режиме специальных технических средств, имеющих функции фото- и киносъемки, </w:t>
      </w:r>
      <w:r w:rsidR="003A7AA1" w:rsidRPr="003B7304">
        <w:rPr>
          <w:b/>
          <w:bCs/>
          <w:kern w:val="32"/>
          <w:sz w:val="24"/>
          <w:szCs w:val="24"/>
        </w:rPr>
        <w:t xml:space="preserve">видеозаписи для фиксации нарушений правил дорожного движения, а также на обработку и рассылку постановлений органов государственного контроля (надзора) об административных правонарушениях в области дорожного движения </w:t>
      </w:r>
      <w:r w:rsidRPr="003B7304">
        <w:rPr>
          <w:b/>
          <w:bCs/>
          <w:kern w:val="32"/>
          <w:sz w:val="24"/>
          <w:szCs w:val="24"/>
        </w:rPr>
        <w:t>(далее – Порядок)</w:t>
      </w:r>
      <w:r w:rsidRPr="003B7304">
        <w:rPr>
          <w:b/>
          <w:bCs/>
          <w:kern w:val="32"/>
          <w:sz w:val="24"/>
          <w:szCs w:val="24"/>
          <w:highlight w:val="yellow"/>
        </w:rPr>
        <w:t xml:space="preserve"> </w:t>
      </w:r>
    </w:p>
    <w:p w:rsidR="00601AC7" w:rsidRPr="003B7304" w:rsidRDefault="00601AC7" w:rsidP="00601AC7">
      <w:pPr>
        <w:pStyle w:val="ConsPlusNormal"/>
        <w:jc w:val="center"/>
        <w:rPr>
          <w:b/>
          <w:bCs/>
          <w:kern w:val="32"/>
          <w:sz w:val="24"/>
          <w:szCs w:val="24"/>
          <w:highlight w:val="yellow"/>
        </w:rPr>
      </w:pPr>
    </w:p>
    <w:p w:rsidR="00601AC7" w:rsidRPr="003B7304" w:rsidRDefault="00601AC7" w:rsidP="00601AC7">
      <w:pPr>
        <w:pStyle w:val="ConsPlusNormal"/>
        <w:jc w:val="center"/>
        <w:rPr>
          <w:sz w:val="24"/>
          <w:szCs w:val="24"/>
        </w:rPr>
      </w:pPr>
      <w:r w:rsidRPr="003B7304">
        <w:rPr>
          <w:sz w:val="24"/>
          <w:szCs w:val="24"/>
        </w:rPr>
        <w:t>(утвержден постановлением Правительства Ханты-Мансийского автономного округа-Югры от 05.10.2018 № 354-п «О государственной программе Ханты-Мансийского автономного округа – Югры «Современная транспортная система»)</w:t>
      </w:r>
    </w:p>
    <w:p w:rsidR="001645EF" w:rsidRPr="003B7304" w:rsidRDefault="001645EF" w:rsidP="001645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Порядок определяет цели, условия предоставления и расходования предоставляемых из бюджета Ханты-Мансийского автономного округа - Югры (далее - автономный округ) (дорожного фонда автономного округа) субсидии бюджетам городских округов и муниципальных районов автономного округа (далее - муниципальные образования) на софинансирование </w:t>
      </w:r>
      <w:bookmarkStart w:id="0" w:name="_GoBack"/>
      <w:bookmarkEnd w:id="0"/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расходных обязательств бюджетов муниципальных образований в сфере обеспечения безопасности дорожного движения на автомобильных дорогах общего пользования местного значения (далее - Субсидия, расходные обязательства).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7702"/>
      <w:bookmarkEnd w:id="1"/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>2. Субсидия предоставляется в целях оказания государственной финансовой поддержки местным бюджетам из бюджета автономного округа на софинансирование мероприятий, предусматривающих: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и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движения (далее - специальные технические средства);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обработку и рассылку постановлений органов государственного контроля (надзора) об административных правонарушениях в области дорожного движения (далее - почтовые отправления).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7705"/>
      <w:bookmarkEnd w:id="2"/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>3. Субсидия местным бюджетам предоставляется при соблюдении следующих условий: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Необходимость установки специальных технических средств, подтвержденная одним или несколькими критериями: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наличие аварийно-опасных участков на автомобильных дорогах, определенных УГИБДД УМВД России по автономному округу;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протокольные поручения Комиссии автономного округа по обеспечению безопасности дорожного движения, в которых указана необходимость установки специальных технических средств на участке автомобильной дороги общего пользования местного значения.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Наличие муниципального правового акта, устанавливающего мероприятия муниципальной программы, направленные на обеспечение безопасности дорожного движения, в целях софинансирования которых предоставляется Субсидия.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Наличие в местном бюджете средств на обеспечение доли софинансирования программных мероприятий, которое подтверждено выпиской из бюджета муниципального образования.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Предельный уровень софинансирования из бюджета автономного округа бюджетам муниципальных образований с коэффициентом уровня расчетной бюджетной обеспеченности: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>до 0,6: за счет средств автономного округа - не более 80%, за счет средств местных бюджетов - не менее 20%;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0,6 до 1: за счет средств автономного округа - не более 70%, за счет средств местных бюджетов - не менее 30%;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более 1: за счет средств автономного округа - не более 50%, за счет средств местных бюджетов - не менее 50%.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>5. Муниципальное образование автономного округа вправе увеличивать долю софинансирования мероприятий за счет собственных средств.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p7716"/>
      <w:bookmarkEnd w:id="3"/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>6. Целевыми показателями результативности предоставления Субсидии является достижение их значений, которые соответствуют целевым показателям государственной программы: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количества погибших в дорожно-транспортных происшествиях, чел./100 тыс. чел.;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количества мест концентрации дорожно-транспортных происшествий (аварийно-опасных участков) на дорожной сети, %.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>7. Распределение Субсидии местным бюджетам на очередной финансовый год и плановый период осуществляет Департамент дорожного хозяйства и транспорта автономного округа (далее - Департамент) в сроки, установленные графиком подготовки, рассмотрения документов и материалов, разрабатываемых при составлении проекта закона о бюджете автономного округа и проекта закона о бюджете территориального фонда обязательного медицинского страхования на очередной финансовый год и плановый период, а также в соответствии с финансовой потребностью муниципального образования.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>7.1. Финансовая потребность формируется на основании заявок на софинансирование мероприятий подпрограммы VIII "Безопасность дорожного движения" (далее - заявка на софинансирование) по форме, установленной Департаментом, зависит от пункта 3 Порядка, функционирующих специальных технических средств на автомобильных дорогах общего пользования местного значения муниципального образования, а также от достижения муниципальным образованием целевых показателей результативности в предшествующем периоде.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>7.2. Заявка на софинансирование представляется на бумажном и электронном носителях за подписью главы муниципального образования или его заместителя, курирующего соответствующую сферу деятельности. Заявки на софинансирование, поданные с нарушением срока или с нарушением формы, не принимаются к рассмотрению.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Общий объем потребности на реализацию мероприятий государственной программы формируется путем сложения заявленных муниципальными образованиями сумм в заявках на софинансирование отдельно по каждому направлению расходов.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>8. Основанием для отказа муниципальному образованию в предоставлении Субсидии является непредставление документов, подтверждающих наличие в местном бюджете средств для обеспечения доли софинансирования Субсидии, отсутствие в муниципальной программе мероприятий, направленных на обеспечение безопасности дорожного движения, а также несоответствие пункту 3 Порядка.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>9. Субсидия предоставляется на основании соглашения о предоставлении Субсидии (далее - Соглашение).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Соглашение заключают Департамент и муниципальное образование в форме электронного документа в соответствии с типовой формой, установленной приказом Департамента финансов автономного округа.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p7726"/>
      <w:bookmarkEnd w:id="4"/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>9.1. Для заключения Соглашения в форме электронного документа муниципальное образование в срок, установленный Департаментом и доведенный до муниципального образования письмом, представляет в Департамент следующие документы в форме электронных документов, подписанных усиленными квалифицированными электронными подписями лиц, имеющих право действовать от имени муниципального образования в "Бюджет":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проект Соглашения;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выписку из решения о бюджете муниципального образования или выписку из сводной бюджетной росписи бюджета муниципального образования о размере средств бюджета автономного округа и местного бюджета, предусмотренных на исполнение расходного обязательства, софинансирование которого осуществляется за счет Субсидии;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обязательство о сроках представления муниципальным образованием Муниципальной программы или утвержденную Муниципальную программу, устанавливающую расходные обязательства (мероприятия и объекты), предусмотренные пунктом 2 Порядка, в целях софинансирования которых предоставляется Субсидия, и целевые показатели результативности, предусмотренные пунктом 6 Порядка и Соглашением.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>9.2. Департамент: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осуществляет проверку представленных в соответствии с подпунктом 9.1 настоящего пункта документов;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принимает решение о заключении Соглашения либо направляет муниципальному образованию мотивированный отказ в его заключении.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>9.3. Основаниями для отказа в заключении Соглашения являются: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несоблюдение условий, предусмотренных пунктом 3 Порядка;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>б) непредоставление или предоставление не в полном объеме, а также недостоверность сведений, содержащихся в документах, предусмотренных подпунктом 9.1 настоящего пункта.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мотивированного отказа в заключении Соглашения муниципальное образование, устранив нарушения, вправе повторно представить в Департамент документы, предусмотренные подпунктом 9.1 настоящего пункта.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>9.4. Субсидию перечисляет Департамент в соответствии с Соглашением на счета, открытые территориальным органом Федерального казначейства в учреждении Центрального банка Российской Федерации для учета операций со средствами бюджетов муниципальных образований автономного округа, в пределах суммы, необходимой для оплаты денежных обязательств по расходам получателей средств местного бюджета, на основании заявки на перечисление.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вправе принять решения о передаче полномочий по перечислению Субсидии Департаменту финансов автономного округа.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>9.5. Для согласования информации к заявке на перечисление Субсидии муниципальные образования в срок не позднее 20 числа текущего месяца предоставляют в Департамент документы и материалы, перечень которых Департамент доводит до муниципальных образований письмом.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>10. Субсидия на текущий финансовый год перераспределяется на мероприятия государственной программы в соответствии с Порядком случаях: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отсутствия на 1 мая текущего года заключенного Соглашения;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предложениям муниципальных образований об уменьшении объема Субсидии на текущий год, направленным в Департамент не позднее 1 сентября текущего года.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>10.1. Контроль за соблюдением муниципальным образованием условий Порядка и Соглашения Департамент осуществляет с привлечением при необходимости заинтересованных лиц путем запроса документов и отчетности у органов местного самоуправления автономного округа либо в порядке выездной проверки.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Финансовый контроль использования Субсидии, предоставленной муниципальному образованию, осуществляют органы государственного финансового контроля автономного округа.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10.2. Муниципальное образование несет ответственность в установленном законодательством порядке за соблюдение условий, установленных Порядком и Соглашением, за эффективность, своевременность, полноту и целевое использование предоставленной Субсидии, достижение показателей результативности и достоверность предоставляемой информации, осуществляет контроль и надзор за ходом и качеством </w:t>
      </w:r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выполняемых работ, соблюдением сроков их выполнения, установленных муниципальными контрактами.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Подтверждением целевого использования субсидии являются документы, оформленные в установленном порядке: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специальным техническим средствам - акт ввода объекта в эксплуатацию;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почтовым отправлениям - акт выполненных работ по соответствующим муниципальным контрактам.</w:t>
      </w:r>
    </w:p>
    <w:p w:rsidR="001645EF" w:rsidRPr="003B7304" w:rsidRDefault="001645EF" w:rsidP="001645E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7304">
        <w:rPr>
          <w:rFonts w:ascii="Times New Roman" w:eastAsia="Times New Roman" w:hAnsi="Times New Roman" w:cs="Times New Roman"/>
          <w:sz w:val="24"/>
          <w:szCs w:val="24"/>
          <w:lang w:eastAsia="ru-RU"/>
        </w:rPr>
        <w:t>10.3. В случаях выявления нецелевого использования Субсидии средства бюджета автономного округа подлежат возврату в установленном законодательством порядке.</w:t>
      </w:r>
    </w:p>
    <w:p w:rsidR="00595DA1" w:rsidRPr="003B7304" w:rsidRDefault="00595DA1">
      <w:pPr>
        <w:rPr>
          <w:rFonts w:ascii="Times New Roman" w:hAnsi="Times New Roman" w:cs="Times New Roman"/>
          <w:sz w:val="24"/>
          <w:szCs w:val="24"/>
        </w:rPr>
      </w:pPr>
    </w:p>
    <w:p w:rsidR="001645EF" w:rsidRPr="003B7304" w:rsidRDefault="001645EF">
      <w:pPr>
        <w:rPr>
          <w:rFonts w:ascii="Times New Roman" w:hAnsi="Times New Roman" w:cs="Times New Roman"/>
          <w:sz w:val="24"/>
          <w:szCs w:val="24"/>
        </w:rPr>
      </w:pPr>
    </w:p>
    <w:sectPr w:rsidR="001645EF" w:rsidRPr="003B7304" w:rsidSect="00017B2A">
      <w:headerReference w:type="default" r:id="rId6"/>
      <w:pgSz w:w="11906" w:h="16838"/>
      <w:pgMar w:top="1134" w:right="850" w:bottom="1134" w:left="1701" w:header="708" w:footer="708" w:gutter="0"/>
      <w:pgNumType w:start="27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7B2A" w:rsidRDefault="00017B2A" w:rsidP="00017B2A">
      <w:pPr>
        <w:spacing w:after="0" w:line="240" w:lineRule="auto"/>
      </w:pPr>
      <w:r>
        <w:separator/>
      </w:r>
    </w:p>
  </w:endnote>
  <w:endnote w:type="continuationSeparator" w:id="0">
    <w:p w:rsidR="00017B2A" w:rsidRDefault="00017B2A" w:rsidP="00017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7B2A" w:rsidRDefault="00017B2A" w:rsidP="00017B2A">
      <w:pPr>
        <w:spacing w:after="0" w:line="240" w:lineRule="auto"/>
      </w:pPr>
      <w:r>
        <w:separator/>
      </w:r>
    </w:p>
  </w:footnote>
  <w:footnote w:type="continuationSeparator" w:id="0">
    <w:p w:rsidR="00017B2A" w:rsidRDefault="00017B2A" w:rsidP="00017B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2976521"/>
      <w:docPartObj>
        <w:docPartGallery w:val="Page Numbers (Top of Page)"/>
        <w:docPartUnique/>
      </w:docPartObj>
    </w:sdtPr>
    <w:sdtContent>
      <w:p w:rsidR="00017B2A" w:rsidRDefault="00017B2A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2717</w:t>
        </w:r>
        <w:r>
          <w:fldChar w:fldCharType="end"/>
        </w:r>
      </w:p>
    </w:sdtContent>
  </w:sdt>
  <w:p w:rsidR="00017B2A" w:rsidRDefault="00017B2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ED5"/>
    <w:rsid w:val="00017B2A"/>
    <w:rsid w:val="001645EF"/>
    <w:rsid w:val="00267EEC"/>
    <w:rsid w:val="003222E1"/>
    <w:rsid w:val="003A7AA1"/>
    <w:rsid w:val="003B7304"/>
    <w:rsid w:val="003F75F0"/>
    <w:rsid w:val="00595DA1"/>
    <w:rsid w:val="00601AC7"/>
    <w:rsid w:val="00CE3278"/>
    <w:rsid w:val="00F56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6D37C7-EF4D-4DBA-9508-3CDF2D4F8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645EF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601A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601AC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017B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17B2A"/>
  </w:style>
  <w:style w:type="paragraph" w:styleId="a6">
    <w:name w:val="footer"/>
    <w:basedOn w:val="a"/>
    <w:link w:val="a7"/>
    <w:uiPriority w:val="99"/>
    <w:unhideWhenUsed/>
    <w:rsid w:val="00017B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17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9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26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63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27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249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1543</Words>
  <Characters>8799</Characters>
  <Application>Microsoft Office Word</Application>
  <DocSecurity>0</DocSecurity>
  <Lines>73</Lines>
  <Paragraphs>20</Paragraphs>
  <ScaleCrop>false</ScaleCrop>
  <Company/>
  <LinksUpToDate>false</LinksUpToDate>
  <CharactersWithSpaces>10322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Архипов Ярослав Владимирович</dc:creator>
  <cp:keywords/>
  <dc:description/>
  <cp:lastModifiedBy>Фрей Валентина Александровна</cp:lastModifiedBy>
  <cp:revision>11</cp:revision>
  <dcterms:created xsi:type="dcterms:W3CDTF">2019-10-04T12:25:00Z</dcterms:created>
  <dcterms:modified xsi:type="dcterms:W3CDTF">2019-10-18T14:23:00Z</dcterms:modified>
</cp:coreProperties>
</file>